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00BA4998">
        <w:rPr>
          <w:b/>
          <w:noProof/>
          <w:sz w:val="24"/>
        </w:rPr>
        <w:t xml:space="preserve"> 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174F10">
        <w:rPr>
          <w:b/>
          <w:i/>
          <w:noProof/>
          <w:sz w:val="28"/>
        </w:rPr>
        <w:t>1</w:t>
      </w:r>
      <w:r w:rsidR="00B431CB" w:rsidRPr="00B431CB">
        <w:rPr>
          <w:b/>
          <w:i/>
          <w:noProof/>
          <w:sz w:val="28"/>
        </w:rPr>
        <w:t>3592</w:t>
      </w:r>
    </w:p>
    <w:p w:rsidR="00B2296A" w:rsidRDefault="00BA4998" w:rsidP="00B2296A">
      <w:pPr>
        <w:pStyle w:val="CRCoverPage"/>
        <w:outlineLvl w:val="0"/>
        <w:rPr>
          <w:b/>
          <w:noProof/>
          <w:sz w:val="24"/>
        </w:rPr>
      </w:pPr>
      <w:r w:rsidRPr="00BA4998">
        <w:rPr>
          <w:b/>
          <w:bCs/>
          <w:sz w:val="24"/>
        </w:rPr>
        <w:t>Chongqing</w:t>
      </w:r>
      <w:r w:rsidR="00D019E0">
        <w:rPr>
          <w:b/>
          <w:bCs/>
          <w:sz w:val="24"/>
        </w:rPr>
        <w:t xml:space="preserve">, </w:t>
      </w:r>
      <w:r w:rsidR="00757453">
        <w:rPr>
          <w:b/>
          <w:bCs/>
          <w:sz w:val="24"/>
        </w:rPr>
        <w:t>C</w:t>
      </w:r>
      <w:r>
        <w:rPr>
          <w:b/>
          <w:bCs/>
          <w:sz w:val="24"/>
        </w:rPr>
        <w:t>hina</w:t>
      </w:r>
      <w:r w:rsidR="00D019E0">
        <w:rPr>
          <w:b/>
          <w:bCs/>
          <w:sz w:val="24"/>
        </w:rPr>
        <w:t xml:space="preserve">, </w:t>
      </w:r>
      <w:r>
        <w:rPr>
          <w:b/>
          <w:bCs/>
          <w:sz w:val="24"/>
        </w:rPr>
        <w:t>14</w:t>
      </w:r>
      <w:r w:rsidR="00A06E08">
        <w:rPr>
          <w:b/>
          <w:bCs/>
          <w:sz w:val="24"/>
        </w:rPr>
        <w:t xml:space="preserve">– </w:t>
      </w:r>
      <w:r>
        <w:rPr>
          <w:b/>
          <w:bCs/>
          <w:sz w:val="24"/>
        </w:rPr>
        <w:t>18</w:t>
      </w:r>
      <w:r w:rsidR="00A06E08">
        <w:rPr>
          <w:b/>
          <w:bCs/>
          <w:sz w:val="24"/>
        </w:rPr>
        <w:t xml:space="preserve"> </w:t>
      </w:r>
      <w:r>
        <w:rPr>
          <w:b/>
          <w:bCs/>
          <w:sz w:val="24"/>
        </w:rPr>
        <w:t>October</w:t>
      </w:r>
      <w:r w:rsidR="00A06E08">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B431CB" w:rsidRPr="00B431CB">
        <w:rPr>
          <w:b/>
          <w:noProof/>
          <w:sz w:val="24"/>
        </w:rPr>
        <w:t>7.3.2.2.2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r w:rsidR="00174F10">
        <w:rPr>
          <w:b/>
          <w:noProof/>
          <w:sz w:val="24"/>
        </w:rPr>
        <w:t>, Ericsson</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B431CB" w:rsidRPr="00B431CB">
        <w:rPr>
          <w:b/>
          <w:noProof/>
          <w:sz w:val="24"/>
        </w:rPr>
        <w:t>Capability coordination for DAPS, required UE capability details and signalling</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6D0CFF" w:rsidRDefault="006D0CFF" w:rsidP="006D0CFF">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some remaining issues concerning the UE capabilities for c</w:t>
      </w:r>
      <w:r w:rsidRPr="006D0CFF">
        <w:rPr>
          <w:rFonts w:ascii="Arial" w:hAnsi="Arial" w:cs="Arial"/>
          <w:sz w:val="20"/>
          <w:szCs w:val="20"/>
        </w:rPr>
        <w:t xml:space="preserve">apability coordination </w:t>
      </w:r>
      <w:r>
        <w:rPr>
          <w:rFonts w:ascii="Arial" w:hAnsi="Arial" w:cs="Arial"/>
          <w:sz w:val="20"/>
          <w:szCs w:val="20"/>
        </w:rPr>
        <w:t>with</w:t>
      </w:r>
      <w:r w:rsidRPr="006D0CFF">
        <w:rPr>
          <w:rFonts w:ascii="Arial" w:hAnsi="Arial" w:cs="Arial"/>
          <w:sz w:val="20"/>
          <w:szCs w:val="20"/>
        </w:rPr>
        <w:t xml:space="preserve"> DAPS</w:t>
      </w:r>
      <w:r>
        <w:rPr>
          <w:rFonts w:ascii="Arial" w:hAnsi="Arial" w:cs="Arial"/>
          <w:sz w:val="20"/>
          <w:szCs w:val="20"/>
        </w:rPr>
        <w:t>. It relates to RAN2 e-mail discussion</w:t>
      </w:r>
      <w:r w:rsidR="00A5569F">
        <w:rPr>
          <w:rFonts w:ascii="Arial" w:hAnsi="Arial" w:cs="Arial"/>
          <w:sz w:val="20"/>
          <w:szCs w:val="20"/>
        </w:rPr>
        <w:t xml:space="preserve"> </w:t>
      </w:r>
      <w:r w:rsidR="00A5569F" w:rsidRPr="006D0CFF">
        <w:rPr>
          <w:rFonts w:ascii="Arial" w:hAnsi="Arial" w:cs="Arial"/>
          <w:sz w:val="20"/>
          <w:szCs w:val="20"/>
        </w:rPr>
        <w:t>[107#79] [LTE/feMOB] Capability coordination for RUDI HO</w:t>
      </w:r>
      <w:r w:rsidR="00A5569F">
        <w:rPr>
          <w:rFonts w:ascii="Arial" w:hAnsi="Arial" w:cs="Arial"/>
          <w:sz w:val="20"/>
          <w:szCs w:val="20"/>
        </w:rPr>
        <w:t xml:space="preserve">. </w:t>
      </w:r>
      <w:r w:rsidR="007E343B">
        <w:rPr>
          <w:rFonts w:ascii="Arial" w:hAnsi="Arial" w:cs="Arial"/>
          <w:sz w:val="20"/>
          <w:szCs w:val="20"/>
        </w:rPr>
        <w:t xml:space="preserve">Some key results of the email </w:t>
      </w:r>
      <w:r w:rsidR="007E343B" w:rsidRPr="006D0CFF">
        <w:rPr>
          <w:rFonts w:ascii="Arial" w:hAnsi="Arial" w:cs="Arial"/>
          <w:sz w:val="20"/>
          <w:szCs w:val="20"/>
        </w:rPr>
        <w:t>107#79</w:t>
      </w:r>
      <w:r w:rsidR="007E343B">
        <w:rPr>
          <w:rFonts w:ascii="Arial" w:hAnsi="Arial" w:cs="Arial"/>
          <w:sz w:val="20"/>
          <w:szCs w:val="20"/>
        </w:rPr>
        <w:t xml:space="preserve"> relevant for this contribution are as follows</w:t>
      </w:r>
      <w:r>
        <w:rPr>
          <w:rFonts w:ascii="Arial" w:hAnsi="Arial" w:cs="Arial"/>
          <w:sz w:val="20"/>
          <w:szCs w:val="20"/>
        </w:rPr>
        <w:t>:</w:t>
      </w:r>
    </w:p>
    <w:p w:rsidR="006D0CFF" w:rsidRDefault="006D0CFF" w:rsidP="006D0CFF">
      <w:pPr>
        <w:pStyle w:val="ListParagraph"/>
        <w:numPr>
          <w:ilvl w:val="0"/>
          <w:numId w:val="4"/>
        </w:numPr>
        <w:rPr>
          <w:rFonts w:ascii="Arial" w:hAnsi="Arial" w:cs="Arial"/>
        </w:rPr>
      </w:pPr>
      <w:r>
        <w:rPr>
          <w:rFonts w:ascii="Arial" w:hAnsi="Arial" w:cs="Arial"/>
        </w:rPr>
        <w:t>Source and target shall select configurations respecting UE capabilities</w:t>
      </w:r>
    </w:p>
    <w:p w:rsidR="006D0CFF" w:rsidRDefault="006D0CFF" w:rsidP="007E343B">
      <w:pPr>
        <w:pStyle w:val="ListParagraph"/>
        <w:numPr>
          <w:ilvl w:val="1"/>
          <w:numId w:val="4"/>
        </w:numPr>
        <w:rPr>
          <w:rFonts w:ascii="Arial" w:hAnsi="Arial" w:cs="Arial"/>
        </w:rPr>
      </w:pPr>
      <w:r>
        <w:rPr>
          <w:rFonts w:ascii="Arial" w:hAnsi="Arial" w:cs="Arial"/>
        </w:rPr>
        <w:t>Source and target c</w:t>
      </w:r>
      <w:r w:rsidR="007E343B">
        <w:rPr>
          <w:rFonts w:ascii="Arial" w:hAnsi="Arial" w:cs="Arial"/>
        </w:rPr>
        <w:t>oordinate this during HO preparation</w:t>
      </w:r>
    </w:p>
    <w:p w:rsidR="007E343B" w:rsidRDefault="007E343B" w:rsidP="007E343B">
      <w:pPr>
        <w:pStyle w:val="ListParagraph"/>
        <w:numPr>
          <w:ilvl w:val="1"/>
          <w:numId w:val="4"/>
        </w:numPr>
        <w:rPr>
          <w:rFonts w:ascii="Arial" w:hAnsi="Arial" w:cs="Arial"/>
        </w:rPr>
      </w:pPr>
      <w:r>
        <w:rPr>
          <w:rFonts w:ascii="Arial" w:hAnsi="Arial" w:cs="Arial"/>
        </w:rPr>
        <w:t>It is sufficient to configure PCell in both source and target legs during DAPS</w:t>
      </w:r>
    </w:p>
    <w:p w:rsidR="006D0CFF" w:rsidRDefault="007E343B" w:rsidP="006D0CFF">
      <w:pPr>
        <w:pStyle w:val="ListParagraph"/>
        <w:numPr>
          <w:ilvl w:val="0"/>
          <w:numId w:val="4"/>
        </w:numPr>
        <w:rPr>
          <w:rFonts w:ascii="Arial" w:hAnsi="Arial" w:cs="Arial"/>
        </w:rPr>
      </w:pPr>
      <w:r>
        <w:rPr>
          <w:rFonts w:ascii="Arial" w:hAnsi="Arial" w:cs="Arial"/>
        </w:rPr>
        <w:t>One of the options considers uses a</w:t>
      </w:r>
      <w:r w:rsidR="006D0CFF">
        <w:rPr>
          <w:rFonts w:ascii="Arial" w:hAnsi="Arial" w:cs="Arial"/>
        </w:rPr>
        <w:t xml:space="preserve"> triplet of </w:t>
      </w:r>
      <w:r>
        <w:rPr>
          <w:rFonts w:ascii="Arial" w:hAnsi="Arial" w:cs="Arial"/>
        </w:rPr>
        <w:t>reconfiguration procedures:</w:t>
      </w:r>
    </w:p>
    <w:p w:rsidR="006D0CFF" w:rsidRDefault="006D0CFF" w:rsidP="006D0CFF">
      <w:pPr>
        <w:pStyle w:val="ListParagraph"/>
        <w:numPr>
          <w:ilvl w:val="1"/>
          <w:numId w:val="4"/>
        </w:numPr>
        <w:rPr>
          <w:rFonts w:ascii="Arial" w:hAnsi="Arial" w:cs="Arial"/>
        </w:rPr>
      </w:pPr>
      <w:r>
        <w:rPr>
          <w:rFonts w:ascii="Arial" w:hAnsi="Arial" w:cs="Arial"/>
        </w:rPr>
        <w:t>A first one, peformed prior to RUDI HO, is used to reduce source configuration</w:t>
      </w:r>
    </w:p>
    <w:p w:rsidR="006D0CFF" w:rsidRDefault="006D0CFF" w:rsidP="006D0CFF">
      <w:pPr>
        <w:pStyle w:val="ListParagraph"/>
        <w:numPr>
          <w:ilvl w:val="1"/>
          <w:numId w:val="4"/>
        </w:numPr>
        <w:rPr>
          <w:rFonts w:ascii="Arial" w:hAnsi="Arial" w:cs="Arial"/>
        </w:rPr>
      </w:pPr>
      <w:r>
        <w:rPr>
          <w:rFonts w:ascii="Arial" w:hAnsi="Arial" w:cs="Arial"/>
        </w:rPr>
        <w:t>The second one  is used to perform</w:t>
      </w:r>
      <w:r w:rsidRPr="006D0CFF">
        <w:rPr>
          <w:rFonts w:ascii="Arial" w:hAnsi="Arial" w:cs="Arial"/>
        </w:rPr>
        <w:t xml:space="preserve"> </w:t>
      </w:r>
      <w:r>
        <w:rPr>
          <w:rFonts w:ascii="Arial" w:hAnsi="Arial" w:cs="Arial"/>
        </w:rPr>
        <w:t>RUDI HO and to configure a reduced target configuration</w:t>
      </w:r>
    </w:p>
    <w:p w:rsidR="006D0CFF" w:rsidRDefault="006D0CFF" w:rsidP="006D0CFF">
      <w:pPr>
        <w:pStyle w:val="ListParagraph"/>
        <w:numPr>
          <w:ilvl w:val="1"/>
          <w:numId w:val="4"/>
        </w:numPr>
        <w:rPr>
          <w:rFonts w:ascii="Arial" w:hAnsi="Arial" w:cs="Arial"/>
        </w:rPr>
      </w:pPr>
      <w:r>
        <w:rPr>
          <w:rFonts w:ascii="Arial" w:hAnsi="Arial" w:cs="Arial"/>
        </w:rPr>
        <w:t>A third one is used to configure the full target configuration, and possibly to release souce</w:t>
      </w:r>
    </w:p>
    <w:p w:rsidR="00A5569F" w:rsidRDefault="007E343B" w:rsidP="009D7472">
      <w:pPr>
        <w:rPr>
          <w:rFonts w:ascii="Arial" w:hAnsi="Arial" w:cs="Arial"/>
          <w:sz w:val="20"/>
          <w:szCs w:val="20"/>
        </w:rPr>
      </w:pPr>
      <w:r>
        <w:rPr>
          <w:rFonts w:ascii="Arial" w:hAnsi="Arial" w:cs="Arial"/>
          <w:sz w:val="20"/>
          <w:szCs w:val="20"/>
        </w:rPr>
        <w:t xml:space="preserve">It seems possible to limit the changes required to support </w:t>
      </w:r>
      <w:r w:rsidR="00557CC4">
        <w:rPr>
          <w:rFonts w:ascii="Arial" w:hAnsi="Arial" w:cs="Arial"/>
          <w:sz w:val="20"/>
          <w:szCs w:val="20"/>
        </w:rPr>
        <w:t xml:space="preserve">DAPS. One aspect that was however not discussed </w:t>
      </w:r>
      <w:r w:rsidR="00A5569F">
        <w:rPr>
          <w:rFonts w:ascii="Arial" w:hAnsi="Arial" w:cs="Arial"/>
          <w:sz w:val="20"/>
          <w:szCs w:val="20"/>
        </w:rPr>
        <w:t xml:space="preserve">so </w:t>
      </w:r>
      <w:r w:rsidR="00557CC4">
        <w:rPr>
          <w:rFonts w:ascii="Arial" w:hAnsi="Arial" w:cs="Arial"/>
          <w:sz w:val="20"/>
          <w:szCs w:val="20"/>
        </w:rPr>
        <w:t xml:space="preserve">much during email </w:t>
      </w:r>
      <w:r w:rsidR="00557CC4" w:rsidRPr="006D0CFF">
        <w:rPr>
          <w:rFonts w:ascii="Arial" w:hAnsi="Arial" w:cs="Arial"/>
          <w:sz w:val="20"/>
          <w:szCs w:val="20"/>
        </w:rPr>
        <w:t>107#79</w:t>
      </w:r>
      <w:r w:rsidR="00557CC4">
        <w:rPr>
          <w:rFonts w:ascii="Arial" w:hAnsi="Arial" w:cs="Arial"/>
          <w:sz w:val="20"/>
          <w:szCs w:val="20"/>
        </w:rPr>
        <w:t xml:space="preserve"> concerns the changes to UE capabilities</w:t>
      </w:r>
      <w:r w:rsidR="00A5569F">
        <w:rPr>
          <w:rFonts w:ascii="Arial" w:hAnsi="Arial" w:cs="Arial"/>
          <w:sz w:val="20"/>
          <w:szCs w:val="20"/>
        </w:rPr>
        <w:t xml:space="preserve"> and this paper briefly discusses the capability information that seems required as well as some options to limit the changes.</w:t>
      </w:r>
    </w:p>
    <w:p w:rsidR="006E1DEC" w:rsidRDefault="006E1DEC" w:rsidP="006E1DEC">
      <w:pPr>
        <w:pStyle w:val="Heading1"/>
        <w:rPr>
          <w:lang w:eastAsia="ko-KR"/>
        </w:rPr>
      </w:pPr>
      <w:r>
        <w:rPr>
          <w:lang w:eastAsia="ko-KR"/>
        </w:rPr>
        <w:t>Discussion</w:t>
      </w:r>
    </w:p>
    <w:p w:rsidR="00557CC4" w:rsidRDefault="00557CC4" w:rsidP="00557CC4">
      <w:pPr>
        <w:spacing w:after="120"/>
        <w:rPr>
          <w:rFonts w:ascii="Arial" w:hAnsi="Arial" w:cs="Arial"/>
          <w:sz w:val="20"/>
          <w:szCs w:val="20"/>
          <w:lang w:eastAsia="ko-KR"/>
        </w:rPr>
      </w:pPr>
      <w:r>
        <w:rPr>
          <w:rFonts w:ascii="Arial" w:hAnsi="Arial" w:cs="Arial"/>
          <w:sz w:val="20"/>
          <w:szCs w:val="20"/>
          <w:lang w:eastAsia="ko-KR"/>
        </w:rPr>
        <w:t>To set the reduced configuration in source and target, the n</w:t>
      </w:r>
      <w:r w:rsidRPr="00557CC4">
        <w:rPr>
          <w:rFonts w:ascii="Arial" w:hAnsi="Arial" w:cs="Arial"/>
          <w:sz w:val="20"/>
          <w:szCs w:val="20"/>
          <w:lang w:eastAsia="ko-KR"/>
        </w:rPr>
        <w:t>etwork needs to know i</w:t>
      </w:r>
      <w:r>
        <w:rPr>
          <w:rFonts w:ascii="Arial" w:hAnsi="Arial" w:cs="Arial"/>
          <w:sz w:val="20"/>
          <w:szCs w:val="20"/>
          <w:lang w:eastAsia="ko-KR"/>
        </w:rPr>
        <w:t xml:space="preserve">n detail what UE is capable of. The required capability information concerns both </w:t>
      </w:r>
      <w:r w:rsidRPr="00557CC4">
        <w:rPr>
          <w:rFonts w:ascii="Arial" w:hAnsi="Arial" w:cs="Arial"/>
          <w:sz w:val="20"/>
          <w:szCs w:val="20"/>
          <w:lang w:eastAsia="ko-KR"/>
        </w:rPr>
        <w:t xml:space="preserve">RF </w:t>
      </w:r>
      <w:r>
        <w:rPr>
          <w:rFonts w:ascii="Arial" w:hAnsi="Arial" w:cs="Arial"/>
          <w:sz w:val="20"/>
          <w:szCs w:val="20"/>
          <w:lang w:eastAsia="ko-KR"/>
        </w:rPr>
        <w:t>and</w:t>
      </w:r>
      <w:r w:rsidRPr="00557CC4">
        <w:rPr>
          <w:rFonts w:ascii="Arial" w:hAnsi="Arial" w:cs="Arial"/>
          <w:sz w:val="20"/>
          <w:szCs w:val="20"/>
          <w:lang w:eastAsia="ko-KR"/>
        </w:rPr>
        <w:t xml:space="preserve"> baseband </w:t>
      </w:r>
      <w:r>
        <w:rPr>
          <w:rFonts w:ascii="Arial" w:hAnsi="Arial" w:cs="Arial"/>
          <w:sz w:val="20"/>
          <w:szCs w:val="20"/>
          <w:lang w:eastAsia="ko-KR"/>
        </w:rPr>
        <w:t>capabilities.</w:t>
      </w:r>
    </w:p>
    <w:p w:rsidR="00881343" w:rsidRDefault="00557CC4" w:rsidP="00557CC4">
      <w:pPr>
        <w:spacing w:after="120"/>
        <w:rPr>
          <w:rFonts w:ascii="Arial" w:hAnsi="Arial" w:cs="Arial"/>
          <w:sz w:val="20"/>
          <w:szCs w:val="20"/>
          <w:lang w:eastAsia="ko-KR"/>
        </w:rPr>
      </w:pPr>
      <w:r>
        <w:rPr>
          <w:rFonts w:ascii="Arial" w:hAnsi="Arial" w:cs="Arial"/>
          <w:sz w:val="20"/>
          <w:szCs w:val="20"/>
          <w:lang w:eastAsia="ko-KR"/>
        </w:rPr>
        <w:t xml:space="preserve">The information would need to be provided for all </w:t>
      </w:r>
      <w:r w:rsidR="00881343">
        <w:rPr>
          <w:rFonts w:ascii="Arial" w:hAnsi="Arial" w:cs="Arial"/>
          <w:sz w:val="20"/>
          <w:szCs w:val="20"/>
          <w:lang w:eastAsia="ko-KR"/>
        </w:rPr>
        <w:t>supported combinations of</w:t>
      </w:r>
      <w:r>
        <w:rPr>
          <w:rFonts w:ascii="Arial" w:hAnsi="Arial" w:cs="Arial"/>
          <w:sz w:val="20"/>
          <w:szCs w:val="20"/>
          <w:lang w:eastAsia="ko-KR"/>
        </w:rPr>
        <w:t xml:space="preserve"> source </w:t>
      </w:r>
      <w:r w:rsidR="00881343">
        <w:rPr>
          <w:rFonts w:ascii="Arial" w:hAnsi="Arial" w:cs="Arial"/>
          <w:sz w:val="20"/>
          <w:szCs w:val="20"/>
          <w:lang w:eastAsia="ko-KR"/>
        </w:rPr>
        <w:t xml:space="preserve">and target </w:t>
      </w:r>
      <w:r>
        <w:rPr>
          <w:rFonts w:ascii="Arial" w:hAnsi="Arial" w:cs="Arial"/>
          <w:sz w:val="20"/>
          <w:szCs w:val="20"/>
          <w:lang w:eastAsia="ko-KR"/>
        </w:rPr>
        <w:t>configurations</w:t>
      </w:r>
      <w:r w:rsidR="00881343">
        <w:rPr>
          <w:rFonts w:ascii="Arial" w:hAnsi="Arial" w:cs="Arial"/>
          <w:sz w:val="20"/>
          <w:szCs w:val="20"/>
          <w:lang w:eastAsia="ko-KR"/>
        </w:rPr>
        <w:t xml:space="preserve"> for which DASPs is supported (i.e. covering different HO cases). We think </w:t>
      </w:r>
      <w:r w:rsidR="00881343" w:rsidRPr="00881343">
        <w:rPr>
          <w:rFonts w:ascii="Arial" w:hAnsi="Arial" w:cs="Arial"/>
          <w:sz w:val="20"/>
          <w:szCs w:val="20"/>
          <w:lang w:eastAsia="ko-KR"/>
        </w:rPr>
        <w:t>extensive capability signaling</w:t>
      </w:r>
      <w:r w:rsidR="00881343">
        <w:rPr>
          <w:rFonts w:ascii="Arial" w:hAnsi="Arial" w:cs="Arial"/>
          <w:sz w:val="20"/>
          <w:szCs w:val="20"/>
          <w:lang w:eastAsia="ko-KR"/>
        </w:rPr>
        <w:t xml:space="preserve"> should be avoided (i.e. </w:t>
      </w:r>
      <w:r w:rsidR="00881343" w:rsidRPr="00881343">
        <w:rPr>
          <w:rFonts w:ascii="Arial" w:hAnsi="Arial" w:cs="Arial"/>
          <w:sz w:val="20"/>
          <w:szCs w:val="20"/>
          <w:lang w:eastAsia="ko-KR"/>
        </w:rPr>
        <w:t>costly and complex</w:t>
      </w:r>
      <w:r w:rsidR="00881343">
        <w:rPr>
          <w:rFonts w:ascii="Arial" w:hAnsi="Arial" w:cs="Arial"/>
          <w:sz w:val="20"/>
          <w:szCs w:val="20"/>
          <w:lang w:eastAsia="ko-KR"/>
        </w:rPr>
        <w:t xml:space="preserve">). E.g. </w:t>
      </w:r>
      <w:r w:rsidR="00881343" w:rsidRPr="00881343">
        <w:rPr>
          <w:rFonts w:ascii="Arial" w:hAnsi="Arial" w:cs="Arial"/>
          <w:sz w:val="20"/>
          <w:szCs w:val="20"/>
          <w:lang w:eastAsia="ko-KR"/>
        </w:rPr>
        <w:t>per BC indication of DAP</w:t>
      </w:r>
      <w:r w:rsidR="00881343">
        <w:rPr>
          <w:rFonts w:ascii="Arial" w:hAnsi="Arial" w:cs="Arial"/>
          <w:sz w:val="20"/>
          <w:szCs w:val="20"/>
          <w:lang w:eastAsia="ko-KR"/>
        </w:rPr>
        <w:t>S</w:t>
      </w:r>
      <w:r w:rsidR="00881343" w:rsidRPr="00881343">
        <w:rPr>
          <w:rFonts w:ascii="Arial" w:hAnsi="Arial" w:cs="Arial"/>
          <w:sz w:val="20"/>
          <w:szCs w:val="20"/>
          <w:lang w:eastAsia="ko-KR"/>
        </w:rPr>
        <w:t xml:space="preserve"> </w:t>
      </w:r>
      <w:r w:rsidR="00881343">
        <w:rPr>
          <w:rFonts w:ascii="Arial" w:hAnsi="Arial" w:cs="Arial"/>
          <w:sz w:val="20"/>
          <w:szCs w:val="20"/>
          <w:lang w:eastAsia="ko-KR"/>
        </w:rPr>
        <w:t xml:space="preserve">support or even the </w:t>
      </w:r>
      <w:r w:rsidR="00881343" w:rsidRPr="00881343">
        <w:rPr>
          <w:rFonts w:ascii="Arial" w:hAnsi="Arial" w:cs="Arial"/>
          <w:sz w:val="20"/>
          <w:szCs w:val="20"/>
          <w:lang w:eastAsia="ko-KR"/>
        </w:rPr>
        <w:t>features</w:t>
      </w:r>
      <w:r w:rsidR="00881343">
        <w:rPr>
          <w:rFonts w:ascii="Arial" w:hAnsi="Arial" w:cs="Arial"/>
          <w:sz w:val="20"/>
          <w:szCs w:val="20"/>
          <w:lang w:eastAsia="ko-KR"/>
        </w:rPr>
        <w:t xml:space="preserve"> set combination supported with DAPS. Given the proposed agreement that</w:t>
      </w:r>
      <w:r w:rsidR="00881343" w:rsidRPr="00881343">
        <w:rPr>
          <w:rFonts w:ascii="Arial" w:hAnsi="Arial" w:cs="Arial"/>
          <w:sz w:val="20"/>
          <w:szCs w:val="20"/>
          <w:lang w:eastAsia="ko-KR"/>
        </w:rPr>
        <w:t xml:space="preserve"> </w:t>
      </w:r>
      <w:r w:rsidR="00881343">
        <w:rPr>
          <w:rFonts w:ascii="Arial" w:hAnsi="Arial" w:cs="Arial"/>
          <w:sz w:val="20"/>
          <w:szCs w:val="20"/>
          <w:lang w:eastAsia="ko-KR"/>
        </w:rPr>
        <w:t>PCell in source and target is sufficient during DAPS, we may be able to limit the impact.</w:t>
      </w:r>
    </w:p>
    <w:p w:rsidR="00881343" w:rsidRDefault="00881343" w:rsidP="00557CC4">
      <w:pPr>
        <w:spacing w:after="120"/>
        <w:rPr>
          <w:rFonts w:ascii="Arial" w:hAnsi="Arial" w:cs="Arial"/>
          <w:sz w:val="20"/>
          <w:szCs w:val="20"/>
          <w:lang w:eastAsia="ko-KR"/>
        </w:rPr>
      </w:pPr>
      <w:r>
        <w:rPr>
          <w:rFonts w:ascii="Arial" w:hAnsi="Arial" w:cs="Arial"/>
          <w:sz w:val="20"/>
          <w:szCs w:val="20"/>
          <w:lang w:eastAsia="ko-KR"/>
        </w:rPr>
        <w:t xml:space="preserve">Another option that may be considered would be to signal </w:t>
      </w:r>
      <w:r w:rsidR="0061693D">
        <w:rPr>
          <w:rFonts w:ascii="Arial" w:hAnsi="Arial" w:cs="Arial"/>
          <w:sz w:val="20"/>
          <w:szCs w:val="20"/>
          <w:lang w:eastAsia="ko-KR"/>
        </w:rPr>
        <w:t>the DAPS capabilities in a different manner i.e. outside UE capabilities. I.e. this may enable the following options:</w:t>
      </w:r>
    </w:p>
    <w:p w:rsidR="0061693D" w:rsidRDefault="0061693D" w:rsidP="0061693D">
      <w:pPr>
        <w:pStyle w:val="ListParagraph"/>
        <w:numPr>
          <w:ilvl w:val="0"/>
          <w:numId w:val="4"/>
        </w:numPr>
        <w:spacing w:after="120"/>
        <w:rPr>
          <w:rFonts w:ascii="Arial" w:hAnsi="Arial" w:cs="Arial"/>
          <w:lang w:eastAsia="ko-KR"/>
        </w:rPr>
      </w:pPr>
      <w:r w:rsidRPr="0061693D">
        <w:rPr>
          <w:rFonts w:ascii="Arial" w:hAnsi="Arial" w:cs="Arial"/>
          <w:lang w:eastAsia="ko-KR"/>
        </w:rPr>
        <w:t xml:space="preserve">Limit the indicated </w:t>
      </w:r>
      <w:r>
        <w:rPr>
          <w:rFonts w:ascii="Arial" w:hAnsi="Arial" w:cs="Arial"/>
          <w:lang w:eastAsia="ko-KR"/>
        </w:rPr>
        <w:t xml:space="preserve">DAPS </w:t>
      </w:r>
      <w:r w:rsidRPr="0061693D">
        <w:rPr>
          <w:rFonts w:ascii="Arial" w:hAnsi="Arial" w:cs="Arial"/>
          <w:lang w:eastAsia="ko-KR"/>
        </w:rPr>
        <w:t>capabilities to a specific configuration e.g. it could be relative to the current source configuration and possibly for a specific target configuration</w:t>
      </w:r>
    </w:p>
    <w:p w:rsidR="0061693D" w:rsidRPr="0061693D" w:rsidRDefault="0061693D" w:rsidP="0061693D">
      <w:pPr>
        <w:pStyle w:val="ListParagraph"/>
        <w:numPr>
          <w:ilvl w:val="0"/>
          <w:numId w:val="4"/>
        </w:numPr>
        <w:spacing w:after="120"/>
        <w:rPr>
          <w:rFonts w:ascii="Arial" w:hAnsi="Arial" w:cs="Arial"/>
          <w:lang w:eastAsia="ko-KR"/>
        </w:rPr>
      </w:pPr>
      <w:r>
        <w:rPr>
          <w:rFonts w:ascii="Arial" w:hAnsi="Arial" w:cs="Arial"/>
          <w:lang w:eastAsia="ko-KR"/>
        </w:rPr>
        <w:t>Limit the features for which capabilities are provided to the most essential ones e.g. MIMO layers. Other enhancements/ features would then not used as part of the reduced configurations in source and target</w:t>
      </w:r>
    </w:p>
    <w:p w:rsidR="009157F2" w:rsidRDefault="0061693D" w:rsidP="00557CC4">
      <w:pPr>
        <w:spacing w:after="120"/>
        <w:rPr>
          <w:rFonts w:ascii="Arial" w:hAnsi="Arial" w:cs="Arial"/>
          <w:sz w:val="20"/>
          <w:szCs w:val="20"/>
          <w:lang w:eastAsia="ko-KR"/>
        </w:rPr>
      </w:pPr>
      <w:r>
        <w:rPr>
          <w:rFonts w:ascii="Arial" w:hAnsi="Arial" w:cs="Arial"/>
          <w:sz w:val="20"/>
          <w:szCs w:val="20"/>
          <w:lang w:eastAsia="ko-KR"/>
        </w:rPr>
        <w:t>The capabilities could either be provided when the UE sends a Measurement Report message</w:t>
      </w:r>
      <w:r w:rsidR="00A5569F">
        <w:rPr>
          <w:rFonts w:ascii="Arial" w:hAnsi="Arial" w:cs="Arial"/>
          <w:sz w:val="20"/>
          <w:szCs w:val="20"/>
          <w:lang w:eastAsia="ko-KR"/>
        </w:rPr>
        <w:t xml:space="preserve"> for DAPS HO</w:t>
      </w:r>
      <w:r>
        <w:rPr>
          <w:rFonts w:ascii="Arial" w:hAnsi="Arial" w:cs="Arial"/>
          <w:sz w:val="20"/>
          <w:szCs w:val="20"/>
          <w:lang w:eastAsia="ko-KR"/>
        </w:rPr>
        <w:t xml:space="preserve">, </w:t>
      </w:r>
      <w:r w:rsidR="00A5569F">
        <w:rPr>
          <w:rFonts w:ascii="Arial" w:hAnsi="Arial" w:cs="Arial"/>
          <w:sz w:val="20"/>
          <w:szCs w:val="20"/>
          <w:lang w:eastAsia="ko-KR"/>
        </w:rPr>
        <w:t>network could request UE to report the capability information in the response to a Reconfiguration message (i.e. like was done for the per CC measurement capabilities in LTE) or network could retrieve this prior to DAPS HO (i.e. like the re</w:t>
      </w:r>
      <w:r w:rsidR="009157F2">
        <w:rPr>
          <w:rFonts w:ascii="Arial" w:hAnsi="Arial" w:cs="Arial"/>
          <w:sz w:val="20"/>
          <w:szCs w:val="20"/>
          <w:lang w:eastAsia="ko-KR"/>
        </w:rPr>
        <w:t>gular UE capability retrieval).</w:t>
      </w:r>
    </w:p>
    <w:p w:rsidR="00A5569F" w:rsidRDefault="0062712E" w:rsidP="00557CC4">
      <w:pPr>
        <w:spacing w:after="120"/>
        <w:rPr>
          <w:rFonts w:ascii="Arial" w:hAnsi="Arial" w:cs="Arial"/>
          <w:sz w:val="20"/>
          <w:szCs w:val="20"/>
          <w:lang w:eastAsia="ko-KR"/>
        </w:rPr>
      </w:pPr>
      <w:bookmarkStart w:id="1" w:name="_GoBack"/>
      <w:bookmarkEnd w:id="1"/>
      <w:r>
        <w:rPr>
          <w:rFonts w:ascii="Arial" w:hAnsi="Arial" w:cs="Arial"/>
          <w:sz w:val="20"/>
          <w:szCs w:val="20"/>
          <w:lang w:eastAsia="ko-KR"/>
        </w:rPr>
        <w:t>When signaling what UE can support for the reduced target configuration in this manner, the UE may at the same time also provide some assistance regarding whether any reduction of the source configuration is requested (e.g. when indicated target configuration support is conditional to some source configuration reduction). Although this approach results in signaling changes also, the resulting changes and the associated complexity seem limited. A</w:t>
      </w:r>
      <w:r w:rsidR="00A5569F">
        <w:rPr>
          <w:rFonts w:ascii="Arial" w:hAnsi="Arial" w:cs="Arial"/>
          <w:sz w:val="20"/>
          <w:szCs w:val="20"/>
          <w:lang w:eastAsia="ko-KR"/>
        </w:rPr>
        <w:t xml:space="preserve">ltogether we </w:t>
      </w:r>
      <w:r>
        <w:rPr>
          <w:rFonts w:ascii="Arial" w:hAnsi="Arial" w:cs="Arial"/>
          <w:sz w:val="20"/>
          <w:szCs w:val="20"/>
          <w:lang w:eastAsia="ko-KR"/>
        </w:rPr>
        <w:t xml:space="preserve">thus </w:t>
      </w:r>
      <w:r w:rsidR="00A5569F">
        <w:rPr>
          <w:rFonts w:ascii="Arial" w:hAnsi="Arial" w:cs="Arial"/>
          <w:sz w:val="20"/>
          <w:szCs w:val="20"/>
          <w:lang w:eastAsia="ko-KR"/>
        </w:rPr>
        <w:t>propose:</w:t>
      </w:r>
    </w:p>
    <w:p w:rsidR="00C87555" w:rsidRDefault="00C87555" w:rsidP="00C87555">
      <w:pPr>
        <w:spacing w:after="60"/>
        <w:ind w:left="1426" w:hanging="1426"/>
        <w:jc w:val="left"/>
        <w:rPr>
          <w:rFonts w:ascii="Arial" w:hAnsi="Arial" w:cs="Arial"/>
          <w:sz w:val="20"/>
          <w:szCs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00A5569F" w:rsidRPr="008117A2">
        <w:rPr>
          <w:rFonts w:ascii="Arial" w:hAnsi="Arial" w:cs="Arial"/>
          <w:sz w:val="20"/>
          <w:lang w:eastAsia="ko-KR"/>
        </w:rPr>
        <w:t xml:space="preserve">Discuss what capability </w:t>
      </w:r>
      <w:r w:rsidR="008117A2" w:rsidRPr="008117A2">
        <w:rPr>
          <w:rFonts w:ascii="Arial" w:hAnsi="Arial" w:cs="Arial"/>
          <w:sz w:val="20"/>
          <w:lang w:eastAsia="ko-KR"/>
        </w:rPr>
        <w:t>details are</w:t>
      </w:r>
      <w:r w:rsidR="00A5569F" w:rsidRPr="008117A2">
        <w:rPr>
          <w:rFonts w:ascii="Arial" w:hAnsi="Arial" w:cs="Arial"/>
          <w:sz w:val="20"/>
          <w:lang w:eastAsia="ko-KR"/>
        </w:rPr>
        <w:t xml:space="preserve"> required for DAPS </w:t>
      </w:r>
      <w:r w:rsidR="008117A2" w:rsidRPr="008117A2">
        <w:rPr>
          <w:rFonts w:ascii="Arial" w:hAnsi="Arial" w:cs="Arial"/>
          <w:sz w:val="20"/>
          <w:lang w:eastAsia="ko-KR"/>
        </w:rPr>
        <w:t xml:space="preserve">to enable network to set </w:t>
      </w:r>
      <w:r w:rsidR="00A5569F" w:rsidRPr="008117A2">
        <w:rPr>
          <w:rFonts w:ascii="Arial" w:hAnsi="Arial" w:cs="Arial"/>
          <w:sz w:val="20"/>
          <w:lang w:eastAsia="ko-KR"/>
        </w:rPr>
        <w:t>configuration in source an</w:t>
      </w:r>
      <w:r w:rsidR="008117A2" w:rsidRPr="008117A2">
        <w:rPr>
          <w:rFonts w:ascii="Arial" w:hAnsi="Arial" w:cs="Arial"/>
          <w:sz w:val="20"/>
          <w:lang w:eastAsia="ko-KR"/>
        </w:rPr>
        <w:t>d</w:t>
      </w:r>
      <w:r w:rsidR="00A5569F" w:rsidRPr="008117A2">
        <w:rPr>
          <w:rFonts w:ascii="Arial" w:hAnsi="Arial" w:cs="Arial"/>
          <w:sz w:val="20"/>
          <w:lang w:eastAsia="ko-KR"/>
        </w:rPr>
        <w:t xml:space="preserve"> target in a manner respecti</w:t>
      </w:r>
      <w:r w:rsidR="008117A2" w:rsidRPr="008117A2">
        <w:rPr>
          <w:rFonts w:ascii="Arial" w:hAnsi="Arial" w:cs="Arial"/>
          <w:sz w:val="20"/>
          <w:lang w:eastAsia="ko-KR"/>
        </w:rPr>
        <w:t xml:space="preserve">ng UE capabilities (RF, baseband). Consider to limit the features for which DAPS capabilities are provided as well as signaling the </w:t>
      </w:r>
      <w:r w:rsidR="0062712E">
        <w:rPr>
          <w:rFonts w:ascii="Arial" w:hAnsi="Arial" w:cs="Arial"/>
          <w:sz w:val="20"/>
          <w:lang w:eastAsia="ko-KR"/>
        </w:rPr>
        <w:t xml:space="preserve">capability </w:t>
      </w:r>
      <w:r w:rsidR="008117A2" w:rsidRPr="008117A2">
        <w:rPr>
          <w:rFonts w:ascii="Arial" w:hAnsi="Arial" w:cs="Arial"/>
          <w:sz w:val="20"/>
          <w:lang w:eastAsia="ko-KR"/>
        </w:rPr>
        <w:t>information for the specific source and target configuration</w:t>
      </w:r>
    </w:p>
    <w:p w:rsidR="00D20B06" w:rsidRPr="00585ED5" w:rsidRDefault="00D20B06" w:rsidP="00585ED5">
      <w:pPr>
        <w:rPr>
          <w:lang w:val="en-GB" w:eastAsia="ko-KR"/>
        </w:rPr>
      </w:pPr>
    </w:p>
    <w:p w:rsidR="001C7DDB" w:rsidRDefault="001C7DDB" w:rsidP="001C7DDB">
      <w:pPr>
        <w:pStyle w:val="Heading1"/>
        <w:rPr>
          <w:lang w:eastAsia="ko-KR"/>
        </w:rPr>
      </w:pPr>
      <w:r w:rsidRPr="001C7DDB">
        <w:rPr>
          <w:lang w:eastAsia="ko-KR"/>
        </w:rPr>
        <w:lastRenderedPageBreak/>
        <w:t>Conclusion &amp; recommendation</w:t>
      </w:r>
    </w:p>
    <w:p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w:t>
      </w:r>
      <w:r w:rsidR="008117A2">
        <w:rPr>
          <w:rFonts w:ascii="Arial" w:hAnsi="Arial" w:cs="Arial"/>
          <w:sz w:val="20"/>
          <w:szCs w:val="20"/>
        </w:rPr>
        <w:t>the the UE capabilities for DAPS covering what capability details are required as well as some options to limit the changes</w:t>
      </w:r>
      <w:r>
        <w:rPr>
          <w:rFonts w:ascii="Arial" w:hAnsi="Arial" w:cs="Arial"/>
          <w:sz w:val="20"/>
          <w:szCs w:val="20"/>
        </w:rPr>
        <w:t xml:space="preserve">. </w:t>
      </w:r>
      <w:r w:rsidRPr="00F557DE">
        <w:rPr>
          <w:rFonts w:ascii="Arial" w:hAnsi="Arial" w:cs="Arial"/>
          <w:sz w:val="20"/>
          <w:szCs w:val="20"/>
        </w:rPr>
        <w:t>The document includes the following proposal that RAN2 is requested to discuss and conclude:</w:t>
      </w:r>
    </w:p>
    <w:p w:rsidR="001A5C15" w:rsidRDefault="001A5C15" w:rsidP="001C7DDB">
      <w:pPr>
        <w:rPr>
          <w:rFonts w:ascii="Arial" w:hAnsi="Arial" w:cs="Arial"/>
          <w:lang w:eastAsia="ko-KR"/>
        </w:rPr>
      </w:pPr>
    </w:p>
    <w:p w:rsidR="008117A2" w:rsidRDefault="008117A2" w:rsidP="008117A2">
      <w:pPr>
        <w:spacing w:after="60"/>
        <w:ind w:left="1426" w:hanging="1426"/>
        <w:jc w:val="left"/>
        <w:rPr>
          <w:rFonts w:ascii="Arial" w:hAnsi="Arial" w:cs="Arial"/>
          <w:sz w:val="20"/>
          <w:szCs w:val="20"/>
          <w:lang w:eastAsia="ko-KR"/>
        </w:rPr>
      </w:pPr>
      <w:r w:rsidRPr="006D0C1A">
        <w:rPr>
          <w:rFonts w:ascii="Arial" w:hAnsi="Arial" w:cs="Arial"/>
          <w:b/>
          <w:sz w:val="20"/>
          <w:lang w:eastAsia="ko-KR"/>
        </w:rPr>
        <w:t>Proposal</w:t>
      </w:r>
      <w:r w:rsidRPr="006D0C1A">
        <w:rPr>
          <w:rFonts w:ascii="Arial" w:hAnsi="Arial" w:cs="Arial"/>
          <w:b/>
          <w:sz w:val="20"/>
          <w:lang w:eastAsia="ko-KR"/>
        </w:rPr>
        <w:tab/>
      </w:r>
      <w:r w:rsidRPr="008117A2">
        <w:rPr>
          <w:rFonts w:ascii="Arial" w:hAnsi="Arial" w:cs="Arial"/>
          <w:sz w:val="20"/>
          <w:lang w:eastAsia="ko-KR"/>
        </w:rPr>
        <w:t xml:space="preserve">Discuss what capability details are required for DAPS to enable network to set configuration in source and target in a manner respecting UE capabilities (RF, baseband). Consider to limit the features for which DAPS capabilities are provided as well as signaling the </w:t>
      </w:r>
      <w:r w:rsidR="009C4FB3">
        <w:rPr>
          <w:rFonts w:ascii="Arial" w:hAnsi="Arial" w:cs="Arial"/>
          <w:sz w:val="20"/>
          <w:lang w:eastAsia="ko-KR"/>
        </w:rPr>
        <w:t xml:space="preserve">capability </w:t>
      </w:r>
      <w:r w:rsidR="009C4FB3" w:rsidRPr="008117A2">
        <w:rPr>
          <w:rFonts w:ascii="Arial" w:hAnsi="Arial" w:cs="Arial"/>
          <w:sz w:val="20"/>
          <w:lang w:eastAsia="ko-KR"/>
        </w:rPr>
        <w:t xml:space="preserve">information </w:t>
      </w:r>
      <w:r w:rsidRPr="008117A2">
        <w:rPr>
          <w:rFonts w:ascii="Arial" w:hAnsi="Arial" w:cs="Arial"/>
          <w:sz w:val="20"/>
          <w:lang w:eastAsia="ko-KR"/>
        </w:rPr>
        <w:t>for the specific source and target configuration</w:t>
      </w:r>
    </w:p>
    <w:p w:rsidR="008117A2" w:rsidRPr="00585ED5" w:rsidRDefault="008117A2" w:rsidP="008117A2">
      <w:pPr>
        <w:rPr>
          <w:lang w:val="en-GB" w:eastAsia="ko-KR"/>
        </w:rPr>
      </w:pPr>
    </w:p>
    <w:p w:rsidR="00FD631D" w:rsidRDefault="00FD631D" w:rsidP="001C7DDB">
      <w:pPr>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1A3094" w:rsidRDefault="001A3094" w:rsidP="001C7DDB">
      <w:pPr>
        <w:spacing w:after="60"/>
        <w:rPr>
          <w:rFonts w:ascii="Arial" w:hAnsi="Arial" w:cs="Arial"/>
          <w:lang w:eastAsia="ko-KR"/>
        </w:rPr>
      </w:pPr>
    </w:p>
    <w:p w:rsidR="001A3094" w:rsidRDefault="001A3094" w:rsidP="00D76899">
      <w:pPr>
        <w:rPr>
          <w:rFonts w:ascii="Arial" w:hAnsi="Arial" w:cs="Arial"/>
        </w:rPr>
      </w:pPr>
    </w:p>
    <w:sectPr w:rsidR="001A3094"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945" w:rsidRDefault="00503945">
      <w:r>
        <w:separator/>
      </w:r>
    </w:p>
  </w:endnote>
  <w:endnote w:type="continuationSeparator" w:id="0">
    <w:p w:rsidR="00503945" w:rsidRDefault="0050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945" w:rsidRDefault="00503945">
      <w:r>
        <w:separator/>
      </w:r>
    </w:p>
  </w:footnote>
  <w:footnote w:type="continuationSeparator" w:id="0">
    <w:p w:rsidR="00503945" w:rsidRDefault="00503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5FED"/>
    <w:multiLevelType w:val="hybridMultilevel"/>
    <w:tmpl w:val="AAEEFA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9B1EC0"/>
    <w:multiLevelType w:val="hybridMultilevel"/>
    <w:tmpl w:val="EAD46F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3A3CAF"/>
    <w:multiLevelType w:val="hybridMultilevel"/>
    <w:tmpl w:val="97EA9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2A0CB9"/>
    <w:multiLevelType w:val="hybridMultilevel"/>
    <w:tmpl w:val="AAEEFA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7">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nsid w:val="3BE8630D"/>
    <w:multiLevelType w:val="hybridMultilevel"/>
    <w:tmpl w:val="65C8180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DEB1495"/>
    <w:multiLevelType w:val="hybridMultilevel"/>
    <w:tmpl w:val="D26E3E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2"/>
  </w:num>
  <w:num w:numId="5">
    <w:abstractNumId w:val="6"/>
  </w:num>
  <w:num w:numId="6">
    <w:abstractNumId w:val="13"/>
  </w:num>
  <w:num w:numId="7">
    <w:abstractNumId w:val="7"/>
  </w:num>
  <w:num w:numId="8">
    <w:abstractNumId w:val="3"/>
  </w:num>
  <w:num w:numId="9">
    <w:abstractNumId w:val="5"/>
  </w:num>
  <w:num w:numId="10">
    <w:abstractNumId w:val="12"/>
  </w:num>
  <w:num w:numId="11">
    <w:abstractNumId w:val="0"/>
  </w:num>
  <w:num w:numId="12">
    <w:abstractNumId w:val="10"/>
  </w:num>
  <w:num w:numId="13">
    <w:abstractNumId w:val="1"/>
  </w:num>
  <w:num w:numId="14">
    <w:abstractNumId w:val="4"/>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4168A"/>
    <w:rsid w:val="00045CBA"/>
    <w:rsid w:val="00057B9F"/>
    <w:rsid w:val="000603B6"/>
    <w:rsid w:val="00071C3C"/>
    <w:rsid w:val="00092E5E"/>
    <w:rsid w:val="000A6394"/>
    <w:rsid w:val="000C038A"/>
    <w:rsid w:val="000C04BD"/>
    <w:rsid w:val="000C2E61"/>
    <w:rsid w:val="000C353A"/>
    <w:rsid w:val="000C6598"/>
    <w:rsid w:val="000C6B22"/>
    <w:rsid w:val="000D0859"/>
    <w:rsid w:val="000D5E4E"/>
    <w:rsid w:val="001029C6"/>
    <w:rsid w:val="00107586"/>
    <w:rsid w:val="00113274"/>
    <w:rsid w:val="00116DED"/>
    <w:rsid w:val="001234B9"/>
    <w:rsid w:val="00133C0C"/>
    <w:rsid w:val="00137A8C"/>
    <w:rsid w:val="001432CF"/>
    <w:rsid w:val="00144098"/>
    <w:rsid w:val="00145D43"/>
    <w:rsid w:val="00147A5E"/>
    <w:rsid w:val="00157F22"/>
    <w:rsid w:val="00164D00"/>
    <w:rsid w:val="00171DC4"/>
    <w:rsid w:val="00174F10"/>
    <w:rsid w:val="00190AE8"/>
    <w:rsid w:val="00192C46"/>
    <w:rsid w:val="001A3094"/>
    <w:rsid w:val="001A5C15"/>
    <w:rsid w:val="001A7B60"/>
    <w:rsid w:val="001B1261"/>
    <w:rsid w:val="001B4E2A"/>
    <w:rsid w:val="001B7A65"/>
    <w:rsid w:val="001C1C8E"/>
    <w:rsid w:val="001C7DDB"/>
    <w:rsid w:val="001E41F3"/>
    <w:rsid w:val="001F6478"/>
    <w:rsid w:val="00200089"/>
    <w:rsid w:val="00213CAE"/>
    <w:rsid w:val="00223EE8"/>
    <w:rsid w:val="00236924"/>
    <w:rsid w:val="00240ED9"/>
    <w:rsid w:val="002436E4"/>
    <w:rsid w:val="00246BCC"/>
    <w:rsid w:val="00250650"/>
    <w:rsid w:val="0026004D"/>
    <w:rsid w:val="002709B3"/>
    <w:rsid w:val="00272978"/>
    <w:rsid w:val="00275D12"/>
    <w:rsid w:val="002860C4"/>
    <w:rsid w:val="00290A40"/>
    <w:rsid w:val="002A01CC"/>
    <w:rsid w:val="002A74E5"/>
    <w:rsid w:val="002B3870"/>
    <w:rsid w:val="002B5741"/>
    <w:rsid w:val="002C67D3"/>
    <w:rsid w:val="002D0C19"/>
    <w:rsid w:val="002F231C"/>
    <w:rsid w:val="00305409"/>
    <w:rsid w:val="00322FB3"/>
    <w:rsid w:val="00334977"/>
    <w:rsid w:val="00335F8F"/>
    <w:rsid w:val="0034051E"/>
    <w:rsid w:val="003479E4"/>
    <w:rsid w:val="00347CBB"/>
    <w:rsid w:val="003603B7"/>
    <w:rsid w:val="00362C80"/>
    <w:rsid w:val="00371501"/>
    <w:rsid w:val="0037519C"/>
    <w:rsid w:val="00380545"/>
    <w:rsid w:val="00380FB3"/>
    <w:rsid w:val="00381796"/>
    <w:rsid w:val="00381D69"/>
    <w:rsid w:val="00384AAF"/>
    <w:rsid w:val="003850EC"/>
    <w:rsid w:val="00396AB3"/>
    <w:rsid w:val="003A06B3"/>
    <w:rsid w:val="003A2A12"/>
    <w:rsid w:val="003A4C0F"/>
    <w:rsid w:val="003C4A34"/>
    <w:rsid w:val="003E1A36"/>
    <w:rsid w:val="003E7044"/>
    <w:rsid w:val="003E7378"/>
    <w:rsid w:val="003F249E"/>
    <w:rsid w:val="00400C47"/>
    <w:rsid w:val="00411BB5"/>
    <w:rsid w:val="004242F1"/>
    <w:rsid w:val="00444DDE"/>
    <w:rsid w:val="00451A13"/>
    <w:rsid w:val="00453E69"/>
    <w:rsid w:val="00470EB9"/>
    <w:rsid w:val="004B75B7"/>
    <w:rsid w:val="004C35EB"/>
    <w:rsid w:val="004E75E5"/>
    <w:rsid w:val="004F4B01"/>
    <w:rsid w:val="00501CE0"/>
    <w:rsid w:val="00502470"/>
    <w:rsid w:val="00503945"/>
    <w:rsid w:val="00505DFB"/>
    <w:rsid w:val="0051580D"/>
    <w:rsid w:val="00530C19"/>
    <w:rsid w:val="00557CC4"/>
    <w:rsid w:val="005619FD"/>
    <w:rsid w:val="005666A1"/>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7006"/>
    <w:rsid w:val="0060717B"/>
    <w:rsid w:val="00607748"/>
    <w:rsid w:val="0061693D"/>
    <w:rsid w:val="00621188"/>
    <w:rsid w:val="006257ED"/>
    <w:rsid w:val="0062712E"/>
    <w:rsid w:val="00633579"/>
    <w:rsid w:val="00645DFC"/>
    <w:rsid w:val="00646EC5"/>
    <w:rsid w:val="00695808"/>
    <w:rsid w:val="006A1662"/>
    <w:rsid w:val="006A1F10"/>
    <w:rsid w:val="006B1557"/>
    <w:rsid w:val="006B46FB"/>
    <w:rsid w:val="006C51B3"/>
    <w:rsid w:val="006D0C1A"/>
    <w:rsid w:val="006D0CFF"/>
    <w:rsid w:val="006D4937"/>
    <w:rsid w:val="006E1DEC"/>
    <w:rsid w:val="006E21FB"/>
    <w:rsid w:val="006E3CD2"/>
    <w:rsid w:val="006E7000"/>
    <w:rsid w:val="006F2124"/>
    <w:rsid w:val="0070440C"/>
    <w:rsid w:val="00704EB9"/>
    <w:rsid w:val="0073351D"/>
    <w:rsid w:val="0074143F"/>
    <w:rsid w:val="00747269"/>
    <w:rsid w:val="00751660"/>
    <w:rsid w:val="00757453"/>
    <w:rsid w:val="00761A49"/>
    <w:rsid w:val="007626D4"/>
    <w:rsid w:val="00775FEC"/>
    <w:rsid w:val="0079088C"/>
    <w:rsid w:val="00792342"/>
    <w:rsid w:val="007957B4"/>
    <w:rsid w:val="007A5F59"/>
    <w:rsid w:val="007A64A7"/>
    <w:rsid w:val="007B02C5"/>
    <w:rsid w:val="007B512A"/>
    <w:rsid w:val="007B5F8E"/>
    <w:rsid w:val="007C2097"/>
    <w:rsid w:val="007D4E58"/>
    <w:rsid w:val="007D6507"/>
    <w:rsid w:val="007D6A07"/>
    <w:rsid w:val="007D6E9E"/>
    <w:rsid w:val="007E13D1"/>
    <w:rsid w:val="007E3121"/>
    <w:rsid w:val="007E343B"/>
    <w:rsid w:val="007E56F4"/>
    <w:rsid w:val="007F5622"/>
    <w:rsid w:val="00806909"/>
    <w:rsid w:val="008117A2"/>
    <w:rsid w:val="00812E3D"/>
    <w:rsid w:val="008279FA"/>
    <w:rsid w:val="008412B5"/>
    <w:rsid w:val="00852834"/>
    <w:rsid w:val="008626E7"/>
    <w:rsid w:val="00870EE7"/>
    <w:rsid w:val="00881343"/>
    <w:rsid w:val="0088495F"/>
    <w:rsid w:val="00886711"/>
    <w:rsid w:val="00890FCC"/>
    <w:rsid w:val="008B00DB"/>
    <w:rsid w:val="008B4076"/>
    <w:rsid w:val="008B67BB"/>
    <w:rsid w:val="008C5C89"/>
    <w:rsid w:val="008D1D98"/>
    <w:rsid w:val="008F296E"/>
    <w:rsid w:val="008F686C"/>
    <w:rsid w:val="009139D3"/>
    <w:rsid w:val="009157F2"/>
    <w:rsid w:val="009209A0"/>
    <w:rsid w:val="00931381"/>
    <w:rsid w:val="00976CA3"/>
    <w:rsid w:val="00977103"/>
    <w:rsid w:val="009777D9"/>
    <w:rsid w:val="00982C31"/>
    <w:rsid w:val="00987512"/>
    <w:rsid w:val="00991B88"/>
    <w:rsid w:val="00995540"/>
    <w:rsid w:val="009A03E4"/>
    <w:rsid w:val="009A04CA"/>
    <w:rsid w:val="009A579D"/>
    <w:rsid w:val="009C2AEA"/>
    <w:rsid w:val="009C4C3A"/>
    <w:rsid w:val="009C4FB3"/>
    <w:rsid w:val="009D3E33"/>
    <w:rsid w:val="009D7472"/>
    <w:rsid w:val="009E3297"/>
    <w:rsid w:val="009F734F"/>
    <w:rsid w:val="00A0235F"/>
    <w:rsid w:val="00A06E08"/>
    <w:rsid w:val="00A12B3C"/>
    <w:rsid w:val="00A231ED"/>
    <w:rsid w:val="00A246B6"/>
    <w:rsid w:val="00A473F4"/>
    <w:rsid w:val="00A47E70"/>
    <w:rsid w:val="00A51CD4"/>
    <w:rsid w:val="00A5569F"/>
    <w:rsid w:val="00A63A06"/>
    <w:rsid w:val="00A7671C"/>
    <w:rsid w:val="00A8021F"/>
    <w:rsid w:val="00A96427"/>
    <w:rsid w:val="00AB612C"/>
    <w:rsid w:val="00AC1017"/>
    <w:rsid w:val="00AD1CD8"/>
    <w:rsid w:val="00AD2037"/>
    <w:rsid w:val="00AD2206"/>
    <w:rsid w:val="00AD4CC5"/>
    <w:rsid w:val="00AF0FC7"/>
    <w:rsid w:val="00B071C9"/>
    <w:rsid w:val="00B074B2"/>
    <w:rsid w:val="00B074E8"/>
    <w:rsid w:val="00B15EC4"/>
    <w:rsid w:val="00B2296A"/>
    <w:rsid w:val="00B258BB"/>
    <w:rsid w:val="00B26A49"/>
    <w:rsid w:val="00B431CB"/>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4998"/>
    <w:rsid w:val="00BA5B72"/>
    <w:rsid w:val="00BA6D37"/>
    <w:rsid w:val="00BA7EE9"/>
    <w:rsid w:val="00BB405E"/>
    <w:rsid w:val="00BB5DFC"/>
    <w:rsid w:val="00BC06CD"/>
    <w:rsid w:val="00BD279D"/>
    <w:rsid w:val="00BD41A6"/>
    <w:rsid w:val="00BD594A"/>
    <w:rsid w:val="00BD6BB8"/>
    <w:rsid w:val="00BD75A5"/>
    <w:rsid w:val="00BD7F83"/>
    <w:rsid w:val="00BE0EEB"/>
    <w:rsid w:val="00C10E5A"/>
    <w:rsid w:val="00C32551"/>
    <w:rsid w:val="00C3524E"/>
    <w:rsid w:val="00C5243F"/>
    <w:rsid w:val="00C5264F"/>
    <w:rsid w:val="00C65166"/>
    <w:rsid w:val="00C81207"/>
    <w:rsid w:val="00C82418"/>
    <w:rsid w:val="00C869CA"/>
    <w:rsid w:val="00C87555"/>
    <w:rsid w:val="00C90781"/>
    <w:rsid w:val="00C95985"/>
    <w:rsid w:val="00C95EAA"/>
    <w:rsid w:val="00CA30EB"/>
    <w:rsid w:val="00CC04B8"/>
    <w:rsid w:val="00CC1F26"/>
    <w:rsid w:val="00CC237C"/>
    <w:rsid w:val="00CC5026"/>
    <w:rsid w:val="00CD7534"/>
    <w:rsid w:val="00CF5E69"/>
    <w:rsid w:val="00D019E0"/>
    <w:rsid w:val="00D03F9A"/>
    <w:rsid w:val="00D20B06"/>
    <w:rsid w:val="00D32AD9"/>
    <w:rsid w:val="00D3406B"/>
    <w:rsid w:val="00D359EF"/>
    <w:rsid w:val="00D628E3"/>
    <w:rsid w:val="00D64364"/>
    <w:rsid w:val="00D76899"/>
    <w:rsid w:val="00DA0F85"/>
    <w:rsid w:val="00DA0FD5"/>
    <w:rsid w:val="00DB420B"/>
    <w:rsid w:val="00DB4E2B"/>
    <w:rsid w:val="00DC20AA"/>
    <w:rsid w:val="00DC33A6"/>
    <w:rsid w:val="00DD232F"/>
    <w:rsid w:val="00DE34CF"/>
    <w:rsid w:val="00DF2291"/>
    <w:rsid w:val="00E0132F"/>
    <w:rsid w:val="00E14240"/>
    <w:rsid w:val="00E4231E"/>
    <w:rsid w:val="00E42DB6"/>
    <w:rsid w:val="00E5156C"/>
    <w:rsid w:val="00E72B05"/>
    <w:rsid w:val="00E93534"/>
    <w:rsid w:val="00EA4C3E"/>
    <w:rsid w:val="00EA6773"/>
    <w:rsid w:val="00EB152E"/>
    <w:rsid w:val="00EC2DFE"/>
    <w:rsid w:val="00EC6234"/>
    <w:rsid w:val="00ED79CB"/>
    <w:rsid w:val="00EE7D7C"/>
    <w:rsid w:val="00F23A5F"/>
    <w:rsid w:val="00F25D98"/>
    <w:rsid w:val="00F300FB"/>
    <w:rsid w:val="00F37C98"/>
    <w:rsid w:val="00F41BF8"/>
    <w:rsid w:val="00F47651"/>
    <w:rsid w:val="00F557DE"/>
    <w:rsid w:val="00F60A60"/>
    <w:rsid w:val="00F6543D"/>
    <w:rsid w:val="00F66A78"/>
    <w:rsid w:val="00F66F13"/>
    <w:rsid w:val="00FA1874"/>
    <w:rsid w:val="00FA3D13"/>
    <w:rsid w:val="00FA5838"/>
    <w:rsid w:val="00FA7EDB"/>
    <w:rsid w:val="00FB6386"/>
    <w:rsid w:val="00FC203C"/>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5311461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4</cp:revision>
  <cp:lastPrinted>2019-03-14T10:21:00Z</cp:lastPrinted>
  <dcterms:created xsi:type="dcterms:W3CDTF">2019-10-04T13:16:00Z</dcterms:created>
  <dcterms:modified xsi:type="dcterms:W3CDTF">2019-10-04T14:44:00Z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E6D716CA2F46F58179637BF23FA5DFAB3F62F324AB90AD457E2A0EE7F875ADF7</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